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E0" w:rsidRDefault="001851E0" w:rsidP="0025446C">
      <w:pPr>
        <w:shd w:val="clear" w:color="auto" w:fill="FFFFFF"/>
        <w:spacing w:after="0" w:line="360" w:lineRule="auto"/>
        <w:ind w:firstLine="284"/>
        <w:jc w:val="both"/>
        <w:rPr>
          <w:rFonts w:ascii="Arial" w:eastAsia="Times New Roman" w:hAnsi="Arial" w:cs="Arial"/>
          <w:color w:val="333333"/>
          <w:sz w:val="21"/>
          <w:szCs w:val="21"/>
          <w:lang w:val="en-US"/>
        </w:rPr>
      </w:pPr>
      <w:r>
        <w:rPr>
          <w:rFonts w:ascii="Arial" w:eastAsia="Times New Roman" w:hAnsi="Arial" w:cs="Arial"/>
          <w:noProof/>
          <w:color w:val="333333"/>
          <w:sz w:val="21"/>
          <w:szCs w:val="21"/>
        </w:rPr>
        <w:drawing>
          <wp:inline distT="0" distB="0" distL="0" distR="0">
            <wp:extent cx="6391275" cy="86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866775"/>
                    </a:xfrm>
                    <a:prstGeom prst="rect">
                      <a:avLst/>
                    </a:prstGeom>
                    <a:noFill/>
                    <a:ln>
                      <a:noFill/>
                    </a:ln>
                  </pic:spPr>
                </pic:pic>
              </a:graphicData>
            </a:graphic>
          </wp:inline>
        </w:drawing>
      </w:r>
    </w:p>
    <w:p w:rsidR="001851E0" w:rsidRDefault="001851E0" w:rsidP="001851E0">
      <w:pPr>
        <w:shd w:val="clear" w:color="auto" w:fill="FFFFFF"/>
        <w:spacing w:after="0" w:line="360" w:lineRule="auto"/>
        <w:jc w:val="both"/>
        <w:rPr>
          <w:rFonts w:ascii="Arial" w:eastAsia="Times New Roman" w:hAnsi="Arial" w:cs="Arial"/>
          <w:color w:val="333333"/>
          <w:sz w:val="21"/>
          <w:szCs w:val="21"/>
          <w:lang w:val="en-US"/>
        </w:rPr>
      </w:pPr>
      <w:bookmarkStart w:id="0" w:name="_GoBack"/>
      <w:bookmarkEnd w:id="0"/>
      <w:r>
        <w:rPr>
          <w:rFonts w:ascii="Arial" w:eastAsia="Times New Roman" w:hAnsi="Arial" w:cs="Arial"/>
          <w:noProof/>
          <w:color w:val="333333"/>
          <w:sz w:val="21"/>
          <w:szCs w:val="21"/>
        </w:rPr>
        <w:drawing>
          <wp:anchor distT="0" distB="0" distL="114300" distR="114300" simplePos="0" relativeHeight="251658752" behindDoc="0" locked="0" layoutInCell="1" allowOverlap="1" wp14:anchorId="57B6EDAC" wp14:editId="1FC8CE3B">
            <wp:simplePos x="0" y="0"/>
            <wp:positionH relativeFrom="margin">
              <wp:posOffset>4093845</wp:posOffset>
            </wp:positionH>
            <wp:positionV relativeFrom="margin">
              <wp:posOffset>1049655</wp:posOffset>
            </wp:positionV>
            <wp:extent cx="2438400" cy="2438400"/>
            <wp:effectExtent l="0" t="0" r="0" b="0"/>
            <wp:wrapSquare wrapText="bothSides"/>
            <wp:docPr id="1" name="Рисунок 1" descr="C:\Users\User\Desktop\Новая\Флаги\Ли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Флаги\Литва.jpg"/>
                    <pic:cNvPicPr>
                      <a:picLocks noChangeAspect="1" noChangeArrowheads="1"/>
                    </pic:cNvPicPr>
                  </pic:nvPicPr>
                  <pic:blipFill>
                    <a:blip r:embed="rId7" cstate="print"/>
                    <a:srcRect/>
                    <a:stretch>
                      <a:fillRect/>
                    </a:stretch>
                  </pic:blipFill>
                  <pic:spPr bwMode="auto">
                    <a:xfrm>
                      <a:off x="0" y="0"/>
                      <a:ext cx="2438400" cy="2438400"/>
                    </a:xfrm>
                    <a:prstGeom prst="rect">
                      <a:avLst/>
                    </a:prstGeom>
                    <a:noFill/>
                    <a:ln w="9525">
                      <a:noFill/>
                      <a:miter lim="800000"/>
                      <a:headEnd/>
                      <a:tailEnd/>
                    </a:ln>
                  </pic:spPr>
                </pic:pic>
              </a:graphicData>
            </a:graphic>
          </wp:anchor>
        </w:drawing>
      </w:r>
    </w:p>
    <w:p w:rsidR="00D01459" w:rsidRDefault="001851E0"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noProof/>
          <w:color w:val="33333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5pt;margin-top:6.3pt;width:305.25pt;height:62.1pt;z-index:251658240" fillcolor="#06c" strokecolor="#9cf" strokeweight="1.5pt">
            <v:shadow on="t" color="#900"/>
            <v:textpath style="font-family:&quot;Impact&quot;;v-text-kern:t" trim="t" fitpath="t" string="ЛИТВА"/>
            <w10:wrap type="topAndBottom"/>
          </v:shape>
        </w:pict>
      </w:r>
    </w:p>
    <w:p w:rsidR="0025446C" w:rsidRDefault="0025446C"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color w:val="333333"/>
          <w:sz w:val="21"/>
          <w:szCs w:val="21"/>
        </w:rPr>
        <w:t>Подача документов осуществляется не ранее, чем за 90 дней и не позднее, чем за 30 дней до начала поездки.</w:t>
      </w:r>
    </w:p>
    <w:p w:rsidR="003F0733" w:rsidRPr="003F0733" w:rsidRDefault="003F0733" w:rsidP="003F0733">
      <w:pPr>
        <w:shd w:val="clear" w:color="auto" w:fill="FFFFFF"/>
        <w:spacing w:after="0" w:line="360" w:lineRule="auto"/>
        <w:ind w:firstLine="284"/>
        <w:jc w:val="both"/>
        <w:rPr>
          <w:rFonts w:ascii="Arial" w:eastAsia="Times New Roman" w:hAnsi="Arial" w:cs="Arial"/>
          <w:color w:val="404040" w:themeColor="text1" w:themeTint="BF"/>
          <w:sz w:val="21"/>
          <w:szCs w:val="21"/>
        </w:rPr>
      </w:pPr>
      <w:r w:rsidRPr="003F0733">
        <w:rPr>
          <w:rFonts w:ascii="Arial" w:eastAsia="Times New Roman" w:hAnsi="Arial" w:cs="Arial"/>
          <w:color w:val="404040" w:themeColor="text1" w:themeTint="BF"/>
          <w:sz w:val="21"/>
          <w:szCs w:val="21"/>
        </w:rPr>
        <w:t>Данный список поможет Вам собрать документы, необходимые для подачи заявления на получение визы. Учтите, что Генеральное Консульство может запросить дополнительные документы или дополнительную информацию, если это окажется необходимым для рассмотрения заявления.</w:t>
      </w:r>
    </w:p>
    <w:p w:rsidR="003F0733" w:rsidRDefault="003F0733" w:rsidP="003F0733">
      <w:pPr>
        <w:spacing w:line="360" w:lineRule="auto"/>
        <w:ind w:firstLine="284"/>
        <w:jc w:val="both"/>
        <w:rPr>
          <w:rFonts w:ascii="Arial" w:hAnsi="Arial" w:cs="Arial"/>
          <w:color w:val="404040" w:themeColor="text1" w:themeTint="BF"/>
          <w:sz w:val="21"/>
          <w:szCs w:val="21"/>
        </w:rPr>
      </w:pPr>
      <w:r w:rsidRPr="003F0733">
        <w:rPr>
          <w:rFonts w:ascii="Arial" w:hAnsi="Arial" w:cs="Arial"/>
          <w:color w:val="404040" w:themeColor="text1" w:themeTint="BF"/>
          <w:sz w:val="21"/>
          <w:szCs w:val="21"/>
        </w:rPr>
        <w:t xml:space="preserve">Заявление на шенгенскую визу с целью туризма или лечения обычно рассматривается  в течение 3 - 4 недель (включая день подачи и выдачи). В особо сложных и оправданных случаях срок рассмотрения заявления </w:t>
      </w:r>
      <w:r w:rsidRPr="003F0733">
        <w:rPr>
          <w:rFonts w:ascii="Arial" w:hAnsi="Arial" w:cs="Arial"/>
          <w:b/>
          <w:color w:val="404040" w:themeColor="text1" w:themeTint="BF"/>
          <w:sz w:val="21"/>
          <w:szCs w:val="21"/>
        </w:rPr>
        <w:t>непосредственно в консульстве</w:t>
      </w:r>
      <w:r w:rsidRPr="003F0733">
        <w:rPr>
          <w:rFonts w:ascii="Arial" w:hAnsi="Arial" w:cs="Arial"/>
          <w:color w:val="404040" w:themeColor="text1" w:themeTint="BF"/>
          <w:sz w:val="21"/>
          <w:szCs w:val="21"/>
        </w:rPr>
        <w:t xml:space="preserve"> – до 30 дней со дня подачи заявления. При планировании путешествия заявитель должен вышеуказанные сроки учитывать.</w:t>
      </w:r>
    </w:p>
    <w:p w:rsidR="00D01459" w:rsidRPr="00D01459" w:rsidRDefault="00D01459" w:rsidP="003F0733">
      <w:pPr>
        <w:spacing w:line="360" w:lineRule="auto"/>
        <w:ind w:firstLine="284"/>
        <w:jc w:val="both"/>
        <w:rPr>
          <w:rFonts w:ascii="Arial" w:hAnsi="Arial" w:cs="Arial"/>
          <w:color w:val="404040" w:themeColor="text1" w:themeTint="BF"/>
          <w:sz w:val="8"/>
          <w:szCs w:val="21"/>
        </w:rPr>
      </w:pPr>
    </w:p>
    <w:p w:rsidR="00D01459" w:rsidRPr="006F5E31" w:rsidRDefault="00D01459" w:rsidP="00D01459">
      <w:pPr>
        <w:shd w:val="clear" w:color="auto" w:fill="FFFFFF"/>
        <w:spacing w:after="0" w:line="360" w:lineRule="auto"/>
        <w:ind w:firstLine="284"/>
        <w:jc w:val="both"/>
        <w:outlineLvl w:val="3"/>
        <w:rPr>
          <w:rFonts w:ascii="Arial" w:eastAsia="Times New Roman" w:hAnsi="Arial" w:cs="Arial"/>
          <w:caps/>
          <w:color w:val="003259"/>
          <w:sz w:val="39"/>
          <w:szCs w:val="39"/>
        </w:rPr>
      </w:pPr>
      <w:r w:rsidRPr="006F5E31">
        <w:rPr>
          <w:rFonts w:ascii="Arial" w:eastAsia="Times New Roman" w:hAnsi="Arial" w:cs="Arial"/>
          <w:caps/>
          <w:color w:val="003259"/>
          <w:sz w:val="39"/>
          <w:szCs w:val="39"/>
        </w:rPr>
        <w:t>НЕОБХОДИМЫЕ ДОКУМЕНТЫ</w:t>
      </w:r>
    </w:p>
    <w:p w:rsidR="009B2D28" w:rsidRDefault="003F0733" w:rsidP="009B2D28">
      <w:pPr>
        <w:numPr>
          <w:ilvl w:val="0"/>
          <w:numId w:val="1"/>
        </w:numPr>
        <w:shd w:val="clear" w:color="auto" w:fill="FFFFFF"/>
        <w:spacing w:line="360" w:lineRule="auto"/>
        <w:ind w:left="0" w:firstLine="284"/>
        <w:jc w:val="both"/>
        <w:rPr>
          <w:rFonts w:ascii="Arial" w:eastAsia="Times New Roman" w:hAnsi="Arial" w:cs="Arial"/>
          <w:color w:val="404040" w:themeColor="text1" w:themeTint="BF"/>
          <w:sz w:val="21"/>
          <w:szCs w:val="21"/>
        </w:rPr>
      </w:pPr>
      <w:r w:rsidRPr="003F0733">
        <w:rPr>
          <w:rFonts w:ascii="Arial" w:hAnsi="Arial" w:cs="Arial"/>
          <w:b/>
          <w:color w:val="404040" w:themeColor="text1" w:themeTint="BF"/>
          <w:sz w:val="21"/>
          <w:szCs w:val="21"/>
        </w:rPr>
        <w:t>Опросный лист</w:t>
      </w:r>
      <w:r w:rsidRPr="007978E3">
        <w:rPr>
          <w:rFonts w:ascii="Arial" w:hAnsi="Arial" w:cs="Arial"/>
          <w:color w:val="404040" w:themeColor="text1" w:themeTint="BF"/>
          <w:sz w:val="21"/>
          <w:szCs w:val="21"/>
        </w:rPr>
        <w:t>, заполненный полностью. Опросный лист можно скачать с данного сайта во вкладке «Документы» и распечатать.</w:t>
      </w:r>
    </w:p>
    <w:p w:rsidR="00DD2FB1" w:rsidRPr="009B2D28" w:rsidRDefault="00DD2FB1" w:rsidP="009B2D28">
      <w:pPr>
        <w:numPr>
          <w:ilvl w:val="0"/>
          <w:numId w:val="1"/>
        </w:numPr>
        <w:shd w:val="clear" w:color="auto" w:fill="FFFFFF"/>
        <w:spacing w:line="360" w:lineRule="auto"/>
        <w:ind w:left="0" w:firstLine="284"/>
        <w:jc w:val="both"/>
        <w:rPr>
          <w:rFonts w:ascii="Arial" w:eastAsia="Times New Roman" w:hAnsi="Arial" w:cs="Arial"/>
          <w:color w:val="404040" w:themeColor="text1" w:themeTint="BF"/>
          <w:sz w:val="21"/>
          <w:szCs w:val="21"/>
        </w:rPr>
      </w:pPr>
      <w:r w:rsidRPr="009B2D28">
        <w:rPr>
          <w:rFonts w:ascii="Arial" w:eastAsia="Times New Roman" w:hAnsi="Arial" w:cs="Arial"/>
          <w:b/>
          <w:bCs/>
          <w:color w:val="404040" w:themeColor="text1" w:themeTint="BF"/>
          <w:sz w:val="21"/>
          <w:szCs w:val="21"/>
        </w:rPr>
        <w:t>Заграничный паспорт</w:t>
      </w:r>
      <w:r w:rsidRPr="009B2D28">
        <w:rPr>
          <w:rFonts w:ascii="Arial" w:eastAsia="Times New Roman" w:hAnsi="Arial" w:cs="Arial"/>
          <w:color w:val="404040" w:themeColor="text1" w:themeTint="BF"/>
          <w:sz w:val="21"/>
          <w:szCs w:val="21"/>
        </w:rPr>
        <w:t>, действующий как минимум в течение трех месяцев после планируемой даты (последнего) выезда из Шенгенской зоны, содержащий как минимум две чистые страницы и выданный не более десяти лет тому назад.</w:t>
      </w:r>
    </w:p>
    <w:p w:rsidR="009B2D28" w:rsidRDefault="009B2D28" w:rsidP="009B2D28">
      <w:pPr>
        <w:numPr>
          <w:ilvl w:val="0"/>
          <w:numId w:val="1"/>
        </w:numPr>
        <w:shd w:val="clear" w:color="auto" w:fill="FFFFFF"/>
        <w:spacing w:line="360" w:lineRule="auto"/>
        <w:ind w:left="0" w:firstLine="284"/>
        <w:jc w:val="both"/>
        <w:rPr>
          <w:rFonts w:ascii="Arial" w:eastAsia="Times New Roman" w:hAnsi="Arial" w:cs="Arial"/>
          <w:color w:val="333333"/>
          <w:sz w:val="21"/>
          <w:szCs w:val="21"/>
        </w:rPr>
      </w:pPr>
      <w:r>
        <w:rPr>
          <w:rFonts w:ascii="Arial" w:eastAsia="Times New Roman" w:hAnsi="Arial" w:cs="Arial"/>
          <w:color w:val="333333"/>
          <w:sz w:val="21"/>
        </w:rPr>
        <w:t xml:space="preserve">Две </w:t>
      </w:r>
      <w:r w:rsidR="003F0733" w:rsidRPr="003F0733">
        <w:rPr>
          <w:rFonts w:ascii="Arial" w:eastAsia="Times New Roman" w:hAnsi="Arial" w:cs="Arial"/>
          <w:b/>
          <w:color w:val="333333"/>
          <w:sz w:val="21"/>
        </w:rPr>
        <w:t>фотографии</w:t>
      </w:r>
      <w:r w:rsidR="003F0733" w:rsidRPr="006F5E31">
        <w:rPr>
          <w:rFonts w:ascii="Arial" w:eastAsia="Times New Roman" w:hAnsi="Arial" w:cs="Arial"/>
          <w:color w:val="333333"/>
          <w:sz w:val="21"/>
        </w:rPr>
        <w:t>, </w:t>
      </w:r>
      <w:r w:rsidR="003F0733" w:rsidRPr="006F5E31">
        <w:rPr>
          <w:rFonts w:ascii="Arial" w:eastAsia="Times New Roman" w:hAnsi="Arial" w:cs="Arial"/>
          <w:color w:val="333333"/>
          <w:sz w:val="21"/>
          <w:szCs w:val="21"/>
        </w:rPr>
        <w:t>цветные на белом фоне, лицо крупное 3 – 3.2 см.</w:t>
      </w:r>
      <w:r w:rsidR="003F0733">
        <w:rPr>
          <w:rFonts w:ascii="Arial" w:eastAsia="Times New Roman" w:hAnsi="Arial" w:cs="Arial"/>
          <w:color w:val="333333"/>
          <w:sz w:val="21"/>
          <w:szCs w:val="21"/>
        </w:rPr>
        <w:t xml:space="preserve"> Изображение должно быть четкое, без точек, без полос.</w:t>
      </w:r>
    </w:p>
    <w:p w:rsidR="009B2D28" w:rsidRDefault="00DD2FB1" w:rsidP="009B2D28">
      <w:pPr>
        <w:numPr>
          <w:ilvl w:val="0"/>
          <w:numId w:val="1"/>
        </w:numPr>
        <w:shd w:val="clear" w:color="auto" w:fill="FFFFFF"/>
        <w:spacing w:line="360" w:lineRule="auto"/>
        <w:ind w:left="0" w:firstLine="284"/>
        <w:jc w:val="both"/>
        <w:rPr>
          <w:rFonts w:ascii="Arial" w:eastAsia="Times New Roman" w:hAnsi="Arial" w:cs="Arial"/>
          <w:color w:val="333333"/>
          <w:sz w:val="21"/>
          <w:szCs w:val="21"/>
        </w:rPr>
      </w:pPr>
      <w:r w:rsidRPr="009B2D28">
        <w:rPr>
          <w:rFonts w:ascii="Arial" w:eastAsia="Times New Roman" w:hAnsi="Arial" w:cs="Arial"/>
          <w:b/>
          <w:bCs/>
          <w:color w:val="404040" w:themeColor="text1" w:themeTint="BF"/>
          <w:sz w:val="21"/>
          <w:szCs w:val="21"/>
        </w:rPr>
        <w:t>Медицинское страхование на время поездки</w:t>
      </w:r>
      <w:r w:rsidRPr="009B2D28">
        <w:rPr>
          <w:rFonts w:ascii="Arial" w:eastAsia="Times New Roman" w:hAnsi="Arial" w:cs="Arial"/>
          <w:color w:val="404040" w:themeColor="text1" w:themeTint="BF"/>
          <w:sz w:val="21"/>
          <w:szCs w:val="21"/>
        </w:rPr>
        <w:t>, действующее в течение всего периода планируемого пребывания (в случае многократной визы - действующее в течение всего периода первой поездки) во всех странах Шенгенской зоны и покрывающее все расходы, которые могут возникнуть в связи с репатриацией по медицинским причинам, срочной медицинской помощью, срочной госпитализацией или смертью во время пребывания. Минимальное страховое обеспечение должно составлять 30 000 евро (без франшизы). Рукописные полисы не принимаются.</w:t>
      </w:r>
    </w:p>
    <w:p w:rsidR="00DD2FB1" w:rsidRPr="009B2D28" w:rsidRDefault="00DD2FB1" w:rsidP="009B2D28">
      <w:pPr>
        <w:numPr>
          <w:ilvl w:val="0"/>
          <w:numId w:val="1"/>
        </w:numPr>
        <w:shd w:val="clear" w:color="auto" w:fill="FFFFFF"/>
        <w:spacing w:line="360" w:lineRule="auto"/>
        <w:ind w:left="0" w:firstLine="284"/>
        <w:jc w:val="both"/>
        <w:rPr>
          <w:rFonts w:ascii="Arial" w:eastAsia="Times New Roman" w:hAnsi="Arial" w:cs="Arial"/>
          <w:color w:val="333333"/>
          <w:sz w:val="21"/>
          <w:szCs w:val="21"/>
        </w:rPr>
      </w:pPr>
      <w:r w:rsidRPr="009B2D28">
        <w:rPr>
          <w:rFonts w:ascii="Arial" w:eastAsia="Times New Roman" w:hAnsi="Arial" w:cs="Arial"/>
          <w:b/>
          <w:bCs/>
          <w:color w:val="404040" w:themeColor="text1" w:themeTint="BF"/>
          <w:sz w:val="21"/>
          <w:szCs w:val="21"/>
        </w:rPr>
        <w:t>Копия гражданского паспорта</w:t>
      </w:r>
      <w:r w:rsidRPr="009B2D28">
        <w:rPr>
          <w:rFonts w:ascii="Arial" w:eastAsia="Times New Roman" w:hAnsi="Arial" w:cs="Arial"/>
          <w:color w:val="404040" w:themeColor="text1" w:themeTint="BF"/>
          <w:sz w:val="21"/>
          <w:szCs w:val="21"/>
        </w:rPr>
        <w:t> (выдается в возрасте 14 лет): страницы, содержащие биометрические данные заявителя, сведения о выданном заявителю заграничном паспорт</w:t>
      </w:r>
      <w:proofErr w:type="gramStart"/>
      <w:r w:rsidRPr="009B2D28">
        <w:rPr>
          <w:rFonts w:ascii="Arial" w:eastAsia="Times New Roman" w:hAnsi="Arial" w:cs="Arial"/>
          <w:color w:val="404040" w:themeColor="text1" w:themeTint="BF"/>
          <w:sz w:val="21"/>
          <w:szCs w:val="21"/>
        </w:rPr>
        <w:t>е(</w:t>
      </w:r>
      <w:proofErr w:type="gramEnd"/>
      <w:r w:rsidRPr="009B2D28">
        <w:rPr>
          <w:rFonts w:ascii="Arial" w:eastAsia="Times New Roman" w:hAnsi="Arial" w:cs="Arial"/>
          <w:color w:val="404040" w:themeColor="text1" w:themeTint="BF"/>
          <w:sz w:val="21"/>
          <w:szCs w:val="21"/>
        </w:rPr>
        <w:t>ах), семейном положении заявителя и регистрации в России.</w:t>
      </w:r>
    </w:p>
    <w:p w:rsidR="00C91460" w:rsidRPr="00C91460" w:rsidRDefault="00C91460" w:rsidP="00C91460">
      <w:pPr>
        <w:tabs>
          <w:tab w:val="left" w:pos="407"/>
        </w:tabs>
        <w:spacing w:line="360" w:lineRule="auto"/>
        <w:ind w:firstLine="284"/>
        <w:jc w:val="both"/>
        <w:rPr>
          <w:rFonts w:ascii="Arial" w:eastAsia="Times New Roman" w:hAnsi="Arial" w:cs="Arial"/>
          <w:color w:val="404040" w:themeColor="text1" w:themeTint="BF"/>
          <w:sz w:val="4"/>
          <w:szCs w:val="21"/>
        </w:rPr>
      </w:pPr>
    </w:p>
    <w:p w:rsidR="00C91460" w:rsidRPr="00FB41FA" w:rsidRDefault="00C91460" w:rsidP="00C91460">
      <w:pPr>
        <w:shd w:val="clear" w:color="auto" w:fill="FFFFFF"/>
        <w:spacing w:line="360" w:lineRule="auto"/>
        <w:ind w:firstLine="284"/>
        <w:jc w:val="both"/>
        <w:rPr>
          <w:rFonts w:ascii="Arial" w:eastAsia="Times New Roman" w:hAnsi="Arial" w:cs="Arial"/>
          <w:color w:val="333333"/>
          <w:sz w:val="21"/>
          <w:szCs w:val="21"/>
        </w:rPr>
      </w:pPr>
      <w:r>
        <w:rPr>
          <w:rFonts w:ascii="Arial" w:hAnsi="Arial" w:cs="Arial"/>
          <w:b/>
          <w:color w:val="0070C0"/>
          <w:sz w:val="24"/>
          <w:szCs w:val="21"/>
        </w:rPr>
        <w:t>ДОКУМЕНТЫ ДЛЯ ПОЕЗДКИ  С НЕСОВЕРШЕННОЛЕТНИМИ:</w:t>
      </w:r>
    </w:p>
    <w:p w:rsidR="00DD2FB1" w:rsidRPr="00C91460" w:rsidRDefault="00DD2FB1" w:rsidP="00C91460">
      <w:pPr>
        <w:pStyle w:val="a6"/>
        <w:numPr>
          <w:ilvl w:val="0"/>
          <w:numId w:val="2"/>
        </w:numPr>
        <w:tabs>
          <w:tab w:val="left" w:pos="446"/>
        </w:tabs>
        <w:spacing w:line="360" w:lineRule="auto"/>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Свидетельство</w:t>
      </w:r>
      <w:r w:rsidR="003F0733" w:rsidRPr="00C91460">
        <w:rPr>
          <w:rFonts w:ascii="Arial" w:eastAsia="Times New Roman" w:hAnsi="Arial" w:cs="Arial"/>
          <w:b/>
          <w:bCs/>
          <w:color w:val="404040" w:themeColor="text1" w:themeTint="BF"/>
          <w:sz w:val="21"/>
          <w:szCs w:val="21"/>
        </w:rPr>
        <w:t xml:space="preserve"> </w:t>
      </w:r>
      <w:r w:rsidRPr="00C91460">
        <w:rPr>
          <w:rFonts w:ascii="Arial" w:eastAsia="Times New Roman" w:hAnsi="Arial" w:cs="Arial"/>
          <w:b/>
          <w:bCs/>
          <w:color w:val="404040" w:themeColor="text1" w:themeTint="BF"/>
          <w:sz w:val="21"/>
          <w:szCs w:val="21"/>
        </w:rPr>
        <w:t>о рождении.</w:t>
      </w:r>
    </w:p>
    <w:p w:rsidR="00DD2FB1" w:rsidRPr="00C91460" w:rsidRDefault="00DD2FB1" w:rsidP="00C91460">
      <w:pPr>
        <w:pStyle w:val="a6"/>
        <w:numPr>
          <w:ilvl w:val="0"/>
          <w:numId w:val="2"/>
        </w:numPr>
        <w:tabs>
          <w:tab w:val="left" w:pos="446"/>
        </w:tabs>
        <w:spacing w:line="360" w:lineRule="auto"/>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Согласие родителей или законных опекунов</w:t>
      </w:r>
      <w:r w:rsidRPr="00C91460">
        <w:rPr>
          <w:rFonts w:ascii="Arial" w:eastAsia="Times New Roman" w:hAnsi="Arial" w:cs="Arial"/>
          <w:color w:val="404040" w:themeColor="text1" w:themeTint="BF"/>
          <w:sz w:val="21"/>
          <w:szCs w:val="21"/>
        </w:rPr>
        <w:t> </w:t>
      </w:r>
      <w:r w:rsidR="003F0733" w:rsidRPr="00C91460">
        <w:rPr>
          <w:rFonts w:ascii="Arial" w:eastAsia="Times New Roman" w:hAnsi="Arial" w:cs="Arial"/>
          <w:color w:val="404040" w:themeColor="text1" w:themeTint="BF"/>
          <w:sz w:val="21"/>
          <w:szCs w:val="21"/>
        </w:rPr>
        <w:t>требуется,</w:t>
      </w:r>
      <w:r w:rsidRPr="00C91460">
        <w:rPr>
          <w:rFonts w:ascii="Arial" w:eastAsia="Times New Roman" w:hAnsi="Arial" w:cs="Arial"/>
          <w:color w:val="404040" w:themeColor="text1" w:themeTint="BF"/>
          <w:sz w:val="21"/>
          <w:szCs w:val="21"/>
        </w:rPr>
        <w:t xml:space="preserve"> только если несовершеннолетний отправляется в поездку один.</w:t>
      </w:r>
    </w:p>
    <w:p w:rsidR="00DD2FB1" w:rsidRDefault="00DD2FB1" w:rsidP="00C91460">
      <w:pPr>
        <w:pStyle w:val="a6"/>
        <w:numPr>
          <w:ilvl w:val="0"/>
          <w:numId w:val="2"/>
        </w:numPr>
        <w:tabs>
          <w:tab w:val="left" w:pos="446"/>
        </w:tabs>
        <w:spacing w:line="360" w:lineRule="auto"/>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Копия действующей Шенгенской визы родител</w:t>
      </w:r>
      <w:proofErr w:type="gramStart"/>
      <w:r w:rsidRPr="00C91460">
        <w:rPr>
          <w:rFonts w:ascii="Arial" w:eastAsia="Times New Roman" w:hAnsi="Arial" w:cs="Arial"/>
          <w:b/>
          <w:bCs/>
          <w:color w:val="404040" w:themeColor="text1" w:themeTint="BF"/>
          <w:sz w:val="21"/>
          <w:szCs w:val="21"/>
        </w:rPr>
        <w:t>я(</w:t>
      </w:r>
      <w:proofErr w:type="gramEnd"/>
      <w:r w:rsidRPr="00C91460">
        <w:rPr>
          <w:rFonts w:ascii="Arial" w:eastAsia="Times New Roman" w:hAnsi="Arial" w:cs="Arial"/>
          <w:b/>
          <w:bCs/>
          <w:color w:val="404040" w:themeColor="text1" w:themeTint="BF"/>
          <w:sz w:val="21"/>
          <w:szCs w:val="21"/>
        </w:rPr>
        <w:t>ей)или сопровождающего лица, которое едет с несовершеннолетним,</w:t>
      </w:r>
      <w:r w:rsidRPr="00C91460">
        <w:rPr>
          <w:rFonts w:ascii="Arial" w:eastAsia="Times New Roman" w:hAnsi="Arial" w:cs="Arial"/>
          <w:color w:val="404040" w:themeColor="text1" w:themeTint="BF"/>
          <w:sz w:val="21"/>
          <w:szCs w:val="21"/>
        </w:rPr>
        <w:t> если заявление на получение визы не подается родителем(</w:t>
      </w:r>
      <w:proofErr w:type="spellStart"/>
      <w:r w:rsidRPr="00C91460">
        <w:rPr>
          <w:rFonts w:ascii="Arial" w:eastAsia="Times New Roman" w:hAnsi="Arial" w:cs="Arial"/>
          <w:color w:val="404040" w:themeColor="text1" w:themeTint="BF"/>
          <w:sz w:val="21"/>
          <w:szCs w:val="21"/>
        </w:rPr>
        <w:t>ями</w:t>
      </w:r>
      <w:proofErr w:type="spellEnd"/>
      <w:r w:rsidRPr="00C91460">
        <w:rPr>
          <w:rFonts w:ascii="Arial" w:eastAsia="Times New Roman" w:hAnsi="Arial" w:cs="Arial"/>
          <w:color w:val="404040" w:themeColor="text1" w:themeTint="BF"/>
          <w:sz w:val="21"/>
          <w:szCs w:val="21"/>
        </w:rPr>
        <w:t>) одновременно.</w:t>
      </w:r>
    </w:p>
    <w:p w:rsidR="00C91460" w:rsidRPr="00C91460" w:rsidRDefault="00C91460" w:rsidP="00C91460">
      <w:pPr>
        <w:pStyle w:val="a6"/>
        <w:tabs>
          <w:tab w:val="left" w:pos="446"/>
        </w:tabs>
        <w:spacing w:line="360" w:lineRule="auto"/>
        <w:ind w:left="1064"/>
        <w:jc w:val="both"/>
        <w:rPr>
          <w:rFonts w:ascii="Arial" w:eastAsia="Times New Roman" w:hAnsi="Arial" w:cs="Arial"/>
          <w:color w:val="404040" w:themeColor="text1" w:themeTint="BF"/>
          <w:sz w:val="21"/>
          <w:szCs w:val="21"/>
        </w:rPr>
      </w:pPr>
    </w:p>
    <w:p w:rsidR="00DD2FB1" w:rsidRPr="00DD2FB1" w:rsidRDefault="008F6FD2" w:rsidP="00352E90">
      <w:pPr>
        <w:spacing w:line="360" w:lineRule="auto"/>
        <w:ind w:firstLine="284"/>
        <w:jc w:val="both"/>
        <w:rPr>
          <w:rFonts w:ascii="Arial" w:eastAsia="Times New Roman" w:hAnsi="Arial" w:cs="Arial"/>
          <w:color w:val="404040" w:themeColor="text1" w:themeTint="BF"/>
          <w:sz w:val="21"/>
          <w:szCs w:val="21"/>
        </w:rPr>
      </w:pPr>
      <w:r>
        <w:rPr>
          <w:rFonts w:ascii="Arial" w:eastAsia="Times New Roman" w:hAnsi="Arial" w:cs="Arial"/>
          <w:color w:val="404040" w:themeColor="text1" w:themeTint="BF"/>
          <w:sz w:val="21"/>
          <w:szCs w:val="21"/>
        </w:rPr>
        <w:t xml:space="preserve">Также </w:t>
      </w:r>
      <w:proofErr w:type="gramStart"/>
      <w:r>
        <w:rPr>
          <w:rFonts w:ascii="Arial" w:eastAsia="Times New Roman" w:hAnsi="Arial" w:cs="Arial"/>
          <w:color w:val="404040" w:themeColor="text1" w:themeTint="BF"/>
          <w:sz w:val="21"/>
          <w:szCs w:val="21"/>
        </w:rPr>
        <w:t>предоставляются следующие документы</w:t>
      </w:r>
      <w:proofErr w:type="gramEnd"/>
      <w:r>
        <w:rPr>
          <w:rFonts w:ascii="Arial" w:eastAsia="Times New Roman" w:hAnsi="Arial" w:cs="Arial"/>
          <w:color w:val="404040" w:themeColor="text1" w:themeTint="BF"/>
          <w:sz w:val="21"/>
          <w:szCs w:val="21"/>
        </w:rPr>
        <w:t>, в</w:t>
      </w:r>
      <w:r w:rsidR="00DD2FB1" w:rsidRPr="00DD2FB1">
        <w:rPr>
          <w:rFonts w:ascii="Arial" w:eastAsia="Times New Roman" w:hAnsi="Arial" w:cs="Arial"/>
          <w:color w:val="404040" w:themeColor="text1" w:themeTint="BF"/>
          <w:sz w:val="21"/>
          <w:szCs w:val="21"/>
        </w:rPr>
        <w:t xml:space="preserve"> зависимости от </w:t>
      </w:r>
      <w:r w:rsidR="00DD2FB1" w:rsidRPr="00D01459">
        <w:rPr>
          <w:rFonts w:ascii="Arial" w:eastAsia="Times New Roman" w:hAnsi="Arial" w:cs="Arial"/>
          <w:b/>
          <w:color w:val="00B0F0"/>
          <w:sz w:val="28"/>
          <w:szCs w:val="21"/>
        </w:rPr>
        <w:t>категории</w:t>
      </w:r>
      <w:r w:rsidR="00DD2FB1" w:rsidRPr="00D01459">
        <w:rPr>
          <w:rFonts w:ascii="Arial" w:eastAsia="Times New Roman" w:hAnsi="Arial" w:cs="Arial"/>
          <w:color w:val="404040" w:themeColor="text1" w:themeTint="BF"/>
          <w:sz w:val="28"/>
          <w:szCs w:val="21"/>
        </w:rPr>
        <w:t xml:space="preserve"> </w:t>
      </w:r>
      <w:r w:rsidR="00DD2FB1" w:rsidRPr="00DD2FB1">
        <w:rPr>
          <w:rFonts w:ascii="Arial" w:eastAsia="Times New Roman" w:hAnsi="Arial" w:cs="Arial"/>
          <w:color w:val="404040" w:themeColor="text1" w:themeTint="BF"/>
          <w:sz w:val="21"/>
          <w:szCs w:val="21"/>
        </w:rPr>
        <w:t>въезжающего лица:</w:t>
      </w:r>
    </w:p>
    <w:p w:rsidR="00DD2FB1" w:rsidRPr="00E05176" w:rsidRDefault="008F6FD2" w:rsidP="00E05176">
      <w:pPr>
        <w:pStyle w:val="a6"/>
        <w:numPr>
          <w:ilvl w:val="0"/>
          <w:numId w:val="3"/>
        </w:numPr>
        <w:spacing w:before="240" w:after="0" w:line="360" w:lineRule="auto"/>
        <w:jc w:val="both"/>
        <w:rPr>
          <w:rFonts w:ascii="Arial" w:eastAsia="Times New Roman" w:hAnsi="Arial" w:cs="Arial"/>
          <w:b/>
          <w:color w:val="00B0F0"/>
          <w:sz w:val="24"/>
          <w:szCs w:val="21"/>
        </w:rPr>
      </w:pPr>
      <w:r w:rsidRPr="00E05176">
        <w:rPr>
          <w:rFonts w:ascii="Arial" w:eastAsia="Times New Roman" w:hAnsi="Arial" w:cs="Arial"/>
          <w:b/>
          <w:color w:val="00B0F0"/>
          <w:sz w:val="24"/>
          <w:szCs w:val="21"/>
        </w:rPr>
        <w:t>ЛИЦА, ПОСЕЩАЮЩИЕ МЕСТА ЗАХОРОНЕНИЯ:</w:t>
      </w:r>
    </w:p>
    <w:p w:rsidR="00DD2FB1" w:rsidRPr="00E05176" w:rsidRDefault="00DD2FB1" w:rsidP="00E05176">
      <w:pPr>
        <w:pStyle w:val="a6"/>
        <w:numPr>
          <w:ilvl w:val="0"/>
          <w:numId w:val="4"/>
        </w:numPr>
        <w:tabs>
          <w:tab w:val="left" w:pos="426"/>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Официальный документ</w:t>
      </w:r>
      <w:r w:rsidRPr="00E05176">
        <w:rPr>
          <w:rFonts w:ascii="Arial" w:eastAsia="Times New Roman" w:hAnsi="Arial" w:cs="Arial"/>
          <w:color w:val="404040" w:themeColor="text1" w:themeTint="BF"/>
          <w:sz w:val="21"/>
          <w:szCs w:val="21"/>
        </w:rPr>
        <w:t>, подтверждающий наличие захоронения и сохранность могилы, а также родство или иные отношения между заявителем и погребенным.</w:t>
      </w:r>
    </w:p>
    <w:p w:rsidR="00DD2FB1" w:rsidRDefault="00DD2FB1" w:rsidP="00E05176">
      <w:pPr>
        <w:pStyle w:val="a6"/>
        <w:numPr>
          <w:ilvl w:val="0"/>
          <w:numId w:val="4"/>
        </w:numPr>
        <w:tabs>
          <w:tab w:val="left" w:pos="426"/>
        </w:tabs>
        <w:spacing w:after="0"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color w:val="404040" w:themeColor="text1" w:themeTint="BF"/>
          <w:sz w:val="21"/>
          <w:szCs w:val="21"/>
        </w:rPr>
        <w:t>Документ, подтверждающий</w:t>
      </w:r>
      <w:r w:rsidRPr="00E05176">
        <w:rPr>
          <w:rFonts w:ascii="Arial" w:eastAsia="Times New Roman" w:hAnsi="Arial" w:cs="Arial"/>
          <w:color w:val="404040" w:themeColor="text1" w:themeTint="BF"/>
          <w:sz w:val="21"/>
          <w:szCs w:val="21"/>
        </w:rPr>
        <w:t xml:space="preserve"> </w:t>
      </w:r>
      <w:r w:rsidRPr="00E05176">
        <w:rPr>
          <w:rFonts w:ascii="Arial" w:eastAsia="Times New Roman" w:hAnsi="Arial" w:cs="Arial"/>
          <w:b/>
          <w:color w:val="404040" w:themeColor="text1" w:themeTint="BF"/>
          <w:sz w:val="21"/>
          <w:szCs w:val="21"/>
        </w:rPr>
        <w:t>трудоустройство</w:t>
      </w:r>
      <w:r w:rsidRPr="00E05176">
        <w:rPr>
          <w:rFonts w:ascii="Arial" w:eastAsia="Times New Roman" w:hAnsi="Arial" w:cs="Arial"/>
          <w:color w:val="404040" w:themeColor="text1" w:themeTint="BF"/>
          <w:sz w:val="21"/>
          <w:szCs w:val="21"/>
        </w:rPr>
        <w:t xml:space="preserve"> (с указанием заработной платы); если такой документ отсутствует, необходимо </w:t>
      </w:r>
      <w:proofErr w:type="gramStart"/>
      <w:r w:rsidRPr="00E05176">
        <w:rPr>
          <w:rFonts w:ascii="Arial" w:eastAsia="Times New Roman" w:hAnsi="Arial" w:cs="Arial"/>
          <w:color w:val="404040" w:themeColor="text1" w:themeTint="BF"/>
          <w:sz w:val="21"/>
          <w:szCs w:val="21"/>
        </w:rPr>
        <w:t>предоставить документ</w:t>
      </w:r>
      <w:proofErr w:type="gramEnd"/>
      <w:r w:rsidRPr="00E05176">
        <w:rPr>
          <w:rFonts w:ascii="Arial" w:eastAsia="Times New Roman" w:hAnsi="Arial" w:cs="Arial"/>
          <w:color w:val="404040" w:themeColor="text1" w:themeTint="BF"/>
          <w:sz w:val="21"/>
          <w:szCs w:val="21"/>
        </w:rPr>
        <w:t>, подтверждающий платежеспособность и намерение вернуться на родину (выписку из банковского счета/счета кредитной карты давностью не более одной недели, дорожные чеки (40 евро/день), документ, подтверждающий владение недвижимостью в России или спонсорство).</w:t>
      </w:r>
    </w:p>
    <w:p w:rsidR="00E05176" w:rsidRPr="00E05176" w:rsidRDefault="00E05176" w:rsidP="00E05176">
      <w:pPr>
        <w:pStyle w:val="a6"/>
        <w:tabs>
          <w:tab w:val="left" w:pos="426"/>
        </w:tabs>
        <w:spacing w:after="0" w:line="360" w:lineRule="auto"/>
        <w:ind w:left="709"/>
        <w:jc w:val="both"/>
        <w:rPr>
          <w:rFonts w:ascii="Arial" w:eastAsia="Times New Roman" w:hAnsi="Arial" w:cs="Arial"/>
          <w:color w:val="404040" w:themeColor="text1" w:themeTint="BF"/>
          <w:sz w:val="21"/>
          <w:szCs w:val="21"/>
        </w:rPr>
      </w:pPr>
    </w:p>
    <w:p w:rsidR="00DD2FB1" w:rsidRPr="00E05176" w:rsidRDefault="008F6FD2" w:rsidP="00E05176">
      <w:pPr>
        <w:pStyle w:val="a6"/>
        <w:numPr>
          <w:ilvl w:val="0"/>
          <w:numId w:val="3"/>
        </w:numPr>
        <w:spacing w:before="240" w:after="0" w:line="360" w:lineRule="auto"/>
        <w:jc w:val="both"/>
        <w:rPr>
          <w:rFonts w:ascii="Arial" w:eastAsia="Times New Roman" w:hAnsi="Arial" w:cs="Arial"/>
          <w:b/>
          <w:color w:val="00B0F0"/>
          <w:sz w:val="24"/>
          <w:szCs w:val="21"/>
        </w:rPr>
      </w:pPr>
      <w:r w:rsidRPr="00E05176">
        <w:rPr>
          <w:rFonts w:ascii="Arial" w:eastAsia="Times New Roman" w:hAnsi="Arial" w:cs="Arial"/>
          <w:b/>
          <w:color w:val="00B0F0"/>
          <w:sz w:val="24"/>
          <w:szCs w:val="21"/>
        </w:rPr>
        <w:t>ВЛАДЕЛЬЦЫ НЕДВИЖИМОСТИ В ШЕНГЕНСКОЙ ЗОНЕ И ИХ БЛИЗКИЕ РОДСТВЕННИКИ:</w:t>
      </w:r>
    </w:p>
    <w:p w:rsidR="00DD2FB1" w:rsidRPr="00E05176" w:rsidRDefault="00DD2FB1" w:rsidP="00E05176">
      <w:pPr>
        <w:pStyle w:val="a6"/>
        <w:numPr>
          <w:ilvl w:val="0"/>
          <w:numId w:val="5"/>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Соответствующий национальный документ</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(например, недавно (не более 30 дней тому назад) выданная выписка из реестра недвижимости (оригинал)), подтверждающий, что заявитель владеет указанной недвижимостью.</w:t>
      </w:r>
    </w:p>
    <w:p w:rsidR="00DD2FB1" w:rsidRPr="00E05176" w:rsidRDefault="00DD2FB1" w:rsidP="00E05176">
      <w:pPr>
        <w:pStyle w:val="a6"/>
        <w:numPr>
          <w:ilvl w:val="0"/>
          <w:numId w:val="5"/>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color w:val="404040" w:themeColor="text1" w:themeTint="BF"/>
          <w:sz w:val="21"/>
          <w:szCs w:val="21"/>
        </w:rPr>
        <w:t xml:space="preserve">При поездках к близким родственникам необходимо </w:t>
      </w:r>
      <w:proofErr w:type="gramStart"/>
      <w:r w:rsidRPr="00E05176">
        <w:rPr>
          <w:rFonts w:ascii="Arial" w:eastAsia="Times New Roman" w:hAnsi="Arial" w:cs="Arial"/>
          <w:color w:val="404040" w:themeColor="text1" w:themeTint="BF"/>
          <w:sz w:val="21"/>
          <w:szCs w:val="21"/>
        </w:rPr>
        <w:t>предоставить</w:t>
      </w:r>
      <w:r w:rsidR="00E05176" w:rsidRPr="00E05176">
        <w:rPr>
          <w:rFonts w:ascii="Arial" w:eastAsia="Times New Roman" w:hAnsi="Arial" w:cs="Arial"/>
          <w:color w:val="404040" w:themeColor="text1" w:themeTint="BF"/>
          <w:sz w:val="21"/>
          <w:szCs w:val="21"/>
        </w:rPr>
        <w:t xml:space="preserve"> </w:t>
      </w:r>
      <w:r w:rsidRPr="00E05176">
        <w:rPr>
          <w:rFonts w:ascii="Arial" w:eastAsia="Times New Roman" w:hAnsi="Arial" w:cs="Arial"/>
          <w:b/>
          <w:bCs/>
          <w:color w:val="404040" w:themeColor="text1" w:themeTint="BF"/>
          <w:sz w:val="21"/>
          <w:szCs w:val="21"/>
        </w:rPr>
        <w:t>документ</w:t>
      </w:r>
      <w:proofErr w:type="gramEnd"/>
      <w:r w:rsidRPr="00E05176">
        <w:rPr>
          <w:rFonts w:ascii="Arial" w:eastAsia="Times New Roman" w:hAnsi="Arial" w:cs="Arial"/>
          <w:b/>
          <w:bCs/>
          <w:color w:val="404040" w:themeColor="text1" w:themeTint="BF"/>
          <w:sz w:val="21"/>
          <w:szCs w:val="21"/>
        </w:rPr>
        <w:t>, подтверждающий родство</w:t>
      </w:r>
      <w:r w:rsidRPr="00E05176">
        <w:rPr>
          <w:rFonts w:ascii="Arial" w:eastAsia="Times New Roman" w:hAnsi="Arial" w:cs="Arial"/>
          <w:color w:val="404040" w:themeColor="text1" w:themeTint="BF"/>
          <w:sz w:val="21"/>
          <w:szCs w:val="21"/>
        </w:rPr>
        <w:t>.</w:t>
      </w:r>
    </w:p>
    <w:p w:rsidR="00DD2FB1" w:rsidRDefault="00DD2FB1" w:rsidP="00E05176">
      <w:pPr>
        <w:pStyle w:val="a6"/>
        <w:numPr>
          <w:ilvl w:val="0"/>
          <w:numId w:val="5"/>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трудоустройство</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 xml:space="preserve">(с указанием заработной платы); если такой документ отсутствует, необходимо </w:t>
      </w:r>
      <w:proofErr w:type="gramStart"/>
      <w:r w:rsidRPr="00E05176">
        <w:rPr>
          <w:rFonts w:ascii="Arial" w:eastAsia="Times New Roman" w:hAnsi="Arial" w:cs="Arial"/>
          <w:color w:val="404040" w:themeColor="text1" w:themeTint="BF"/>
          <w:sz w:val="21"/>
          <w:szCs w:val="21"/>
        </w:rPr>
        <w:t>предоставить</w:t>
      </w:r>
      <w:r w:rsidR="00E05176" w:rsidRPr="00E05176">
        <w:rPr>
          <w:rFonts w:ascii="Arial" w:eastAsia="Times New Roman" w:hAnsi="Arial" w:cs="Arial"/>
          <w:color w:val="404040" w:themeColor="text1" w:themeTint="BF"/>
          <w:sz w:val="21"/>
          <w:szCs w:val="21"/>
        </w:rPr>
        <w:t xml:space="preserve"> </w:t>
      </w:r>
      <w:r w:rsidRPr="00E05176">
        <w:rPr>
          <w:rFonts w:ascii="Arial" w:eastAsia="Times New Roman" w:hAnsi="Arial" w:cs="Arial"/>
          <w:b/>
          <w:bCs/>
          <w:color w:val="404040" w:themeColor="text1" w:themeTint="BF"/>
          <w:sz w:val="21"/>
          <w:szCs w:val="21"/>
        </w:rPr>
        <w:t>документ</w:t>
      </w:r>
      <w:proofErr w:type="gramEnd"/>
      <w:r w:rsidRPr="00E05176">
        <w:rPr>
          <w:rFonts w:ascii="Arial" w:eastAsia="Times New Roman" w:hAnsi="Arial" w:cs="Arial"/>
          <w:b/>
          <w:bCs/>
          <w:color w:val="404040" w:themeColor="text1" w:themeTint="BF"/>
          <w:sz w:val="21"/>
          <w:szCs w:val="21"/>
        </w:rPr>
        <w:t>, подтверждающий платежеспособность и намерение вернуться на родину</w:t>
      </w:r>
      <w:r w:rsidRPr="00E05176">
        <w:rPr>
          <w:rFonts w:ascii="Arial" w:eastAsia="Times New Roman" w:hAnsi="Arial" w:cs="Arial"/>
          <w:color w:val="404040" w:themeColor="text1" w:themeTint="BF"/>
          <w:sz w:val="21"/>
          <w:szCs w:val="21"/>
        </w:rPr>
        <w:t> (выписку из банковского счета/счета кредитной карты давностью не более одной недели, дорожные чеки (40 евро/день), документ, подтверждающий владение недвижимостью в России или спонсорство).</w:t>
      </w:r>
    </w:p>
    <w:p w:rsidR="00E05176" w:rsidRDefault="00E05176" w:rsidP="00E05176">
      <w:pPr>
        <w:pStyle w:val="a6"/>
        <w:tabs>
          <w:tab w:val="left" w:pos="460"/>
        </w:tabs>
        <w:spacing w:line="360" w:lineRule="auto"/>
        <w:ind w:left="709"/>
        <w:jc w:val="both"/>
        <w:rPr>
          <w:rFonts w:ascii="Arial" w:eastAsia="Times New Roman" w:hAnsi="Arial" w:cs="Arial"/>
          <w:color w:val="404040" w:themeColor="text1" w:themeTint="BF"/>
          <w:sz w:val="21"/>
          <w:szCs w:val="21"/>
        </w:rPr>
      </w:pPr>
    </w:p>
    <w:p w:rsidR="00DD2FB1" w:rsidRPr="00E05176" w:rsidRDefault="00E05176" w:rsidP="00E05176">
      <w:pPr>
        <w:pStyle w:val="a6"/>
        <w:numPr>
          <w:ilvl w:val="0"/>
          <w:numId w:val="3"/>
        </w:numPr>
        <w:spacing w:before="240" w:after="0" w:line="360" w:lineRule="auto"/>
        <w:jc w:val="both"/>
        <w:rPr>
          <w:rFonts w:ascii="Arial" w:eastAsia="Times New Roman" w:hAnsi="Arial" w:cs="Arial"/>
          <w:b/>
          <w:color w:val="00B0F0"/>
          <w:sz w:val="24"/>
          <w:szCs w:val="21"/>
        </w:rPr>
      </w:pPr>
      <w:r w:rsidRPr="00E05176">
        <w:rPr>
          <w:rFonts w:ascii="Arial" w:eastAsia="Times New Roman" w:hAnsi="Arial" w:cs="Arial"/>
          <w:b/>
          <w:color w:val="00B0F0"/>
          <w:sz w:val="24"/>
          <w:szCs w:val="21"/>
        </w:rPr>
        <w:t>ТУРИСТЫ И ДРУГИЕ ЛИЦА, СОВЕРШАЮЩИЕ ПОЕЗДКИ ЧАСТНОГО ХАРАКТЕРА:</w:t>
      </w:r>
    </w:p>
    <w:p w:rsidR="00DD2FB1" w:rsidRPr="00E05176" w:rsidRDefault="00DD2FB1" w:rsidP="00E05176">
      <w:pPr>
        <w:pStyle w:val="a6"/>
        <w:numPr>
          <w:ilvl w:val="0"/>
          <w:numId w:val="6"/>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место проживания</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 xml:space="preserve">(например, приглашение/письмо о спонсорстве от принимающей стороны, если вы собираетесь остановиться у этой стороны; документ от учреждения, предоставляющего место проживания, или любой иной подходящий документ, подтверждающий планируемое место проживания в соответствии с </w:t>
      </w:r>
      <w:r w:rsidRPr="00E05176">
        <w:rPr>
          <w:rFonts w:ascii="Arial" w:eastAsia="Times New Roman" w:hAnsi="Arial" w:cs="Arial"/>
          <w:color w:val="404040" w:themeColor="text1" w:themeTint="BF"/>
          <w:sz w:val="21"/>
          <w:szCs w:val="21"/>
        </w:rPr>
        <w:lastRenderedPageBreak/>
        <w:t>законодательством Литовской Республики); при отсутствии таковых - достаточное письменное описание планируемой поездки.</w:t>
      </w:r>
    </w:p>
    <w:p w:rsidR="00DD2FB1" w:rsidRPr="00E05176" w:rsidRDefault="00DD2FB1" w:rsidP="00E05176">
      <w:pPr>
        <w:pStyle w:val="a6"/>
        <w:numPr>
          <w:ilvl w:val="0"/>
          <w:numId w:val="6"/>
        </w:numPr>
        <w:tabs>
          <w:tab w:val="left" w:pos="460"/>
        </w:tabs>
        <w:spacing w:line="360" w:lineRule="auto"/>
        <w:ind w:left="709" w:firstLine="0"/>
        <w:jc w:val="both"/>
        <w:rPr>
          <w:rFonts w:ascii="Arial" w:eastAsia="Times New Roman" w:hAnsi="Arial" w:cs="Arial"/>
          <w:b/>
          <w:bCs/>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программу поездки</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(например, подтверждение заказа организованной поездки или любой иной подходящий документ, подтверждающий планы поездки, например, забронированный билет в обратную сторону); при отсутствии такого документа -</w:t>
      </w:r>
      <w:r w:rsidRPr="00E05176">
        <w:rPr>
          <w:rFonts w:ascii="Arial" w:eastAsia="Times New Roman" w:hAnsi="Arial" w:cs="Arial"/>
          <w:b/>
          <w:bCs/>
          <w:color w:val="404040" w:themeColor="text1" w:themeTint="BF"/>
          <w:sz w:val="21"/>
          <w:szCs w:val="21"/>
        </w:rPr>
        <w:t> достаточное письменное описание планируемой поездки</w:t>
      </w:r>
      <w:r w:rsidRPr="00E05176">
        <w:rPr>
          <w:rFonts w:ascii="Arial" w:eastAsia="Times New Roman" w:hAnsi="Arial" w:cs="Arial"/>
          <w:color w:val="404040" w:themeColor="text1" w:themeTint="BF"/>
          <w:sz w:val="21"/>
          <w:szCs w:val="21"/>
        </w:rPr>
        <w:t xml:space="preserve">. Если документы о бронировании места проживания или обратного билета будут признаны недостаточными, заявителя могут попросить </w:t>
      </w:r>
      <w:proofErr w:type="gramStart"/>
      <w:r w:rsidRPr="00E05176">
        <w:rPr>
          <w:rFonts w:ascii="Arial" w:eastAsia="Times New Roman" w:hAnsi="Arial" w:cs="Arial"/>
          <w:color w:val="404040" w:themeColor="text1" w:themeTint="BF"/>
          <w:sz w:val="21"/>
          <w:szCs w:val="21"/>
        </w:rPr>
        <w:t>предоставить документы</w:t>
      </w:r>
      <w:proofErr w:type="gramEnd"/>
      <w:r w:rsidRPr="00E05176">
        <w:rPr>
          <w:rFonts w:ascii="Arial" w:eastAsia="Times New Roman" w:hAnsi="Arial" w:cs="Arial"/>
          <w:color w:val="404040" w:themeColor="text1" w:themeTint="BF"/>
          <w:sz w:val="21"/>
          <w:szCs w:val="21"/>
        </w:rPr>
        <w:t>, подтверждающие их оплату.</w:t>
      </w:r>
    </w:p>
    <w:p w:rsidR="00DD2FB1" w:rsidRDefault="00DD2FB1" w:rsidP="00E05176">
      <w:pPr>
        <w:pStyle w:val="a6"/>
        <w:numPr>
          <w:ilvl w:val="0"/>
          <w:numId w:val="6"/>
        </w:numPr>
        <w:tabs>
          <w:tab w:val="left" w:pos="460"/>
        </w:tabs>
        <w:spacing w:before="100" w:beforeAutospacing="1"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трудоустройство</w:t>
      </w:r>
      <w:r w:rsidRPr="00E05176">
        <w:rPr>
          <w:rFonts w:ascii="Arial" w:eastAsia="Times New Roman" w:hAnsi="Arial" w:cs="Arial"/>
          <w:color w:val="404040" w:themeColor="text1" w:themeTint="BF"/>
          <w:sz w:val="21"/>
          <w:szCs w:val="21"/>
        </w:rPr>
        <w:t xml:space="preserve"> (с указанием </w:t>
      </w:r>
      <w:r w:rsidR="00D01459">
        <w:rPr>
          <w:rFonts w:ascii="Arial" w:eastAsia="Times New Roman" w:hAnsi="Arial" w:cs="Arial"/>
          <w:color w:val="404040" w:themeColor="text1" w:themeTint="BF"/>
          <w:sz w:val="21"/>
          <w:szCs w:val="21"/>
        </w:rPr>
        <w:t xml:space="preserve">даты устройства, </w:t>
      </w:r>
      <w:r w:rsidRPr="00E05176">
        <w:rPr>
          <w:rFonts w:ascii="Arial" w:eastAsia="Times New Roman" w:hAnsi="Arial" w:cs="Arial"/>
          <w:color w:val="404040" w:themeColor="text1" w:themeTint="BF"/>
          <w:sz w:val="21"/>
          <w:szCs w:val="21"/>
        </w:rPr>
        <w:t>заработной платы</w:t>
      </w:r>
      <w:r w:rsidR="00D01459">
        <w:rPr>
          <w:rFonts w:ascii="Arial" w:eastAsia="Times New Roman" w:hAnsi="Arial" w:cs="Arial"/>
          <w:color w:val="404040" w:themeColor="text1" w:themeTint="BF"/>
          <w:sz w:val="21"/>
          <w:szCs w:val="21"/>
        </w:rPr>
        <w:t xml:space="preserve"> и должности</w:t>
      </w:r>
      <w:r w:rsidRPr="00E05176">
        <w:rPr>
          <w:rFonts w:ascii="Arial" w:eastAsia="Times New Roman" w:hAnsi="Arial" w:cs="Arial"/>
          <w:color w:val="404040" w:themeColor="text1" w:themeTint="BF"/>
          <w:sz w:val="21"/>
          <w:szCs w:val="21"/>
        </w:rPr>
        <w:t>) дав</w:t>
      </w:r>
      <w:r w:rsidR="00D01459">
        <w:rPr>
          <w:rFonts w:ascii="Arial" w:eastAsia="Times New Roman" w:hAnsi="Arial" w:cs="Arial"/>
          <w:color w:val="404040" w:themeColor="text1" w:themeTint="BF"/>
          <w:sz w:val="21"/>
          <w:szCs w:val="21"/>
        </w:rPr>
        <w:t xml:space="preserve">ностью не более одной недели; также </w:t>
      </w:r>
      <w:r w:rsidRPr="00E05176">
        <w:rPr>
          <w:rFonts w:ascii="Arial" w:eastAsia="Times New Roman" w:hAnsi="Arial" w:cs="Arial"/>
          <w:color w:val="404040" w:themeColor="text1" w:themeTint="BF"/>
          <w:sz w:val="21"/>
          <w:szCs w:val="21"/>
        </w:rPr>
        <w:t>необходимо предоставить </w:t>
      </w:r>
      <w:r w:rsidRPr="00E05176">
        <w:rPr>
          <w:rFonts w:ascii="Arial" w:eastAsia="Times New Roman" w:hAnsi="Arial" w:cs="Arial"/>
          <w:b/>
          <w:bCs/>
          <w:color w:val="404040" w:themeColor="text1" w:themeTint="BF"/>
          <w:sz w:val="21"/>
          <w:szCs w:val="21"/>
        </w:rPr>
        <w:t>документ, подтверждающий платежеспособность и намерение вернуться на родину </w:t>
      </w:r>
      <w:r w:rsidRPr="00E05176">
        <w:rPr>
          <w:rFonts w:ascii="Arial" w:eastAsia="Times New Roman" w:hAnsi="Arial" w:cs="Arial"/>
          <w:color w:val="404040" w:themeColor="text1" w:themeTint="BF"/>
          <w:sz w:val="21"/>
          <w:szCs w:val="21"/>
        </w:rPr>
        <w:t>(например, выписк</w:t>
      </w:r>
      <w:proofErr w:type="gramStart"/>
      <w:r w:rsidRPr="00E05176">
        <w:rPr>
          <w:rFonts w:ascii="Arial" w:eastAsia="Times New Roman" w:hAnsi="Arial" w:cs="Arial"/>
          <w:color w:val="404040" w:themeColor="text1" w:themeTint="BF"/>
          <w:sz w:val="21"/>
          <w:szCs w:val="21"/>
        </w:rPr>
        <w:t>у(</w:t>
      </w:r>
      <w:proofErr w:type="gramEnd"/>
      <w:r w:rsidRPr="00E05176">
        <w:rPr>
          <w:rFonts w:ascii="Arial" w:eastAsia="Times New Roman" w:hAnsi="Arial" w:cs="Arial"/>
          <w:color w:val="404040" w:themeColor="text1" w:themeTint="BF"/>
          <w:sz w:val="21"/>
          <w:szCs w:val="21"/>
        </w:rPr>
        <w:t>и) из банковского счета/счета кредитной карты как минимум за три предшествующих месяца, дорожные чеки (40 евро/день), документ, подтверждающий владение недвижимостью в России или спонсорство).</w:t>
      </w:r>
    </w:p>
    <w:p w:rsidR="009B2D28" w:rsidRPr="00E05176" w:rsidRDefault="009B2D28" w:rsidP="009B2D28">
      <w:pPr>
        <w:pStyle w:val="a6"/>
        <w:tabs>
          <w:tab w:val="left" w:pos="460"/>
        </w:tabs>
        <w:spacing w:before="100" w:beforeAutospacing="1" w:line="360" w:lineRule="auto"/>
        <w:ind w:left="709"/>
        <w:jc w:val="both"/>
        <w:rPr>
          <w:rFonts w:ascii="Arial" w:eastAsia="Times New Roman" w:hAnsi="Arial" w:cs="Arial"/>
          <w:color w:val="404040" w:themeColor="text1" w:themeTint="BF"/>
          <w:sz w:val="21"/>
          <w:szCs w:val="21"/>
        </w:rPr>
      </w:pPr>
    </w:p>
    <w:p w:rsidR="00B82B68" w:rsidRDefault="00B82B68" w:rsidP="00B82B68">
      <w:pPr>
        <w:spacing w:line="360" w:lineRule="auto"/>
        <w:ind w:firstLine="284"/>
        <w:jc w:val="both"/>
        <w:rPr>
          <w:rFonts w:ascii="Arial" w:hAnsi="Arial" w:cs="Arial"/>
          <w:color w:val="17365D" w:themeColor="text2" w:themeShade="BF"/>
          <w:sz w:val="39"/>
          <w:szCs w:val="39"/>
        </w:rPr>
      </w:pPr>
      <w:r>
        <w:rPr>
          <w:rFonts w:ascii="Arial" w:hAnsi="Arial" w:cs="Arial"/>
          <w:color w:val="17365D" w:themeColor="text2" w:themeShade="BF"/>
          <w:sz w:val="39"/>
          <w:szCs w:val="39"/>
        </w:rPr>
        <w:t>Стоимость подготовки и проверки документов для оформления туристической визы до 15 дней пребывания – 1 500 рублей</w:t>
      </w:r>
    </w:p>
    <w:p w:rsidR="004337A3" w:rsidRPr="003C0D10" w:rsidRDefault="004337A3" w:rsidP="009B2D28">
      <w:pPr>
        <w:tabs>
          <w:tab w:val="left" w:pos="446"/>
        </w:tabs>
        <w:spacing w:line="240" w:lineRule="auto"/>
        <w:ind w:left="60"/>
        <w:rPr>
          <w:rFonts w:ascii="Arial" w:hAnsi="Arial" w:cs="Arial"/>
          <w:color w:val="404040" w:themeColor="text1" w:themeTint="BF"/>
          <w:sz w:val="36"/>
        </w:rPr>
      </w:pPr>
    </w:p>
    <w:sectPr w:rsidR="004337A3" w:rsidRPr="003C0D10" w:rsidSect="00DD2FB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4F6"/>
    <w:multiLevelType w:val="hybridMultilevel"/>
    <w:tmpl w:val="89CE2EFE"/>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14AA6E03"/>
    <w:multiLevelType w:val="hybridMultilevel"/>
    <w:tmpl w:val="82F4629A"/>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
    <w:nsid w:val="17362A59"/>
    <w:multiLevelType w:val="hybridMultilevel"/>
    <w:tmpl w:val="C43E14B4"/>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nsid w:val="2F7B2C27"/>
    <w:multiLevelType w:val="hybridMultilevel"/>
    <w:tmpl w:val="FAECFCD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2010BD8"/>
    <w:multiLevelType w:val="hybridMultilevel"/>
    <w:tmpl w:val="40F20E92"/>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nsid w:val="4BBA6C6D"/>
    <w:multiLevelType w:val="multilevel"/>
    <w:tmpl w:val="CB40F0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B1"/>
    <w:rsid w:val="001851E0"/>
    <w:rsid w:val="001979C9"/>
    <w:rsid w:val="00235E4D"/>
    <w:rsid w:val="0025446C"/>
    <w:rsid w:val="00352E90"/>
    <w:rsid w:val="003C0D10"/>
    <w:rsid w:val="003F0733"/>
    <w:rsid w:val="004337A3"/>
    <w:rsid w:val="00705BFB"/>
    <w:rsid w:val="0075736D"/>
    <w:rsid w:val="008F6FD2"/>
    <w:rsid w:val="009B2D28"/>
    <w:rsid w:val="00B82B68"/>
    <w:rsid w:val="00C91460"/>
    <w:rsid w:val="00D01459"/>
    <w:rsid w:val="00DD2FB1"/>
    <w:rsid w:val="00E05176"/>
    <w:rsid w:val="00E921D4"/>
    <w:rsid w:val="00F0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FB1"/>
  </w:style>
  <w:style w:type="character" w:styleId="a3">
    <w:name w:val="Strong"/>
    <w:basedOn w:val="a0"/>
    <w:uiPriority w:val="22"/>
    <w:qFormat/>
    <w:rsid w:val="00DD2FB1"/>
    <w:rPr>
      <w:b/>
      <w:bCs/>
    </w:rPr>
  </w:style>
  <w:style w:type="character" w:styleId="a4">
    <w:name w:val="Hyperlink"/>
    <w:basedOn w:val="a0"/>
    <w:uiPriority w:val="99"/>
    <w:semiHidden/>
    <w:unhideWhenUsed/>
    <w:rsid w:val="00DD2FB1"/>
    <w:rPr>
      <w:color w:val="0000FF"/>
      <w:u w:val="single"/>
    </w:rPr>
  </w:style>
  <w:style w:type="paragraph" w:styleId="a5">
    <w:name w:val="Normal (Web)"/>
    <w:basedOn w:val="a"/>
    <w:uiPriority w:val="99"/>
    <w:unhideWhenUsed/>
    <w:rsid w:val="00DD2F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91460"/>
    <w:pPr>
      <w:ind w:left="720"/>
      <w:contextualSpacing/>
    </w:pPr>
  </w:style>
  <w:style w:type="paragraph" w:styleId="a7">
    <w:name w:val="Balloon Text"/>
    <w:basedOn w:val="a"/>
    <w:link w:val="a8"/>
    <w:uiPriority w:val="99"/>
    <w:semiHidden/>
    <w:unhideWhenUsed/>
    <w:rsid w:val="00D014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FB1"/>
  </w:style>
  <w:style w:type="character" w:styleId="a3">
    <w:name w:val="Strong"/>
    <w:basedOn w:val="a0"/>
    <w:uiPriority w:val="22"/>
    <w:qFormat/>
    <w:rsid w:val="00DD2FB1"/>
    <w:rPr>
      <w:b/>
      <w:bCs/>
    </w:rPr>
  </w:style>
  <w:style w:type="character" w:styleId="a4">
    <w:name w:val="Hyperlink"/>
    <w:basedOn w:val="a0"/>
    <w:uiPriority w:val="99"/>
    <w:semiHidden/>
    <w:unhideWhenUsed/>
    <w:rsid w:val="00DD2FB1"/>
    <w:rPr>
      <w:color w:val="0000FF"/>
      <w:u w:val="single"/>
    </w:rPr>
  </w:style>
  <w:style w:type="paragraph" w:styleId="a5">
    <w:name w:val="Normal (Web)"/>
    <w:basedOn w:val="a"/>
    <w:uiPriority w:val="99"/>
    <w:unhideWhenUsed/>
    <w:rsid w:val="00DD2F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91460"/>
    <w:pPr>
      <w:ind w:left="720"/>
      <w:contextualSpacing/>
    </w:pPr>
  </w:style>
  <w:style w:type="paragraph" w:styleId="a7">
    <w:name w:val="Balloon Text"/>
    <w:basedOn w:val="a"/>
    <w:link w:val="a8"/>
    <w:uiPriority w:val="99"/>
    <w:semiHidden/>
    <w:unhideWhenUsed/>
    <w:rsid w:val="00D014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06838">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748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dcterms:created xsi:type="dcterms:W3CDTF">2018-06-28T06:13:00Z</dcterms:created>
  <dcterms:modified xsi:type="dcterms:W3CDTF">2018-06-28T06:13:00Z</dcterms:modified>
</cp:coreProperties>
</file>