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45" w:rsidRDefault="007B3045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45" w:rsidRDefault="007B3045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B3045" w:rsidRDefault="007B3045" w:rsidP="007B30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17365D" w:themeColor="text2" w:themeShade="BF"/>
          <w:sz w:val="36"/>
          <w:szCs w:val="39"/>
        </w:rPr>
        <w:drawing>
          <wp:anchor distT="0" distB="0" distL="114300" distR="114300" simplePos="0" relativeHeight="251658752" behindDoc="0" locked="0" layoutInCell="1" allowOverlap="1" wp14:anchorId="43FB5FDA" wp14:editId="1D99160D">
            <wp:simplePos x="0" y="0"/>
            <wp:positionH relativeFrom="margin">
              <wp:posOffset>4197985</wp:posOffset>
            </wp:positionH>
            <wp:positionV relativeFrom="margin">
              <wp:posOffset>1049020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Ирла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Ирланд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F5" w:rsidRDefault="007B3045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РЛАНД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55C27" w:rsidRDefault="00544C3A" w:rsidP="00055C27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, срок действия которого составляет не менее 6 месяцев с момента окончания поездки. В паспорте должно быть, как минимум, 2 </w:t>
      </w:r>
      <w:proofErr w:type="gramStart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чистых</w:t>
      </w:r>
      <w:proofErr w:type="gramEnd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страницы для вклеивания визы;</w:t>
      </w:r>
    </w:p>
    <w:p w:rsidR="00055C27" w:rsidRDefault="00055C27" w:rsidP="00055C27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Pr="00055C27" w:rsidRDefault="00820BC3" w:rsidP="00055C27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две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цветных 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3,5х</w:t>
      </w:r>
      <w:proofErr w:type="gramStart"/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>,5 см матовые на белом фоне, лицо крупное 3-3.2 см. Изображение четкое, без полос, без точек.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820BC3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аполненный 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>, который Вы можете найти во вкладке Документы.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страниц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старого загранпаспорта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если в нем имеются шенгенские визы либо визы США, Канады, Великобритании, Австралии. В случае если в паспорте имеются штампы об отказе в визе, желательно приложить письмо из консульства, выданное вместе с отказом;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всех заполненных страниц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внутреннего паспорта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при этом каждый разворот выполняется на отдельном листе формата А</w:t>
      </w:r>
      <w:proofErr w:type="gramStart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;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документы, подтверждающие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наличие средств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, достаточных для финансирования поездки. К таким документам относятся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свежие выписки с банковских счетов 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с печатью банка. В справке должна содержаться информация о движении средств на счете за последние шесть месяцев. Справки об обмене валюты либо наличные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не могут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являться подтверждением финансового благополучия. 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820BC3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п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одтверждение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социального статуса: копии документов на владение движимым и недвижимым имуществом (квартира, земельный участок, дача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, автомобиль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и т.д.).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820BC3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правка с места работы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с указанием должности,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заработной платы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(не менее 1000 долларов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 рублевом эквиваленте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), срока работы в компании. Справка подписывается генеральным директором и главным бухгалтером организации. В случае оформления туристической визы необходимо указать, что на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период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поездки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предоставляется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отпуск с сохранением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рабочего места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055C27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Индивидуальным предпринимателям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необходимо предоставить копии свидетельств о присвоении ИНН и о постановке на налоговый учет в качестве индивидуального предпринимателя. </w:t>
      </w:r>
    </w:p>
    <w:p w:rsidR="00055C27" w:rsidRDefault="00544C3A" w:rsidP="00055C27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Неработающие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 обязательном порядке </w:t>
      </w:r>
      <w:proofErr w:type="gramStart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предоставляют справку</w:t>
      </w:r>
      <w:proofErr w:type="gramEnd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из банка с указанием суммы, достаточной для пребывания в России в течение как минимум двух месяцев после возвращения из Ирландии.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 справке должна содержаться информация о движении средств на счете за последние шесть месяцев. </w:t>
      </w:r>
    </w:p>
    <w:p w:rsidR="00544C3A" w:rsidRDefault="00544C3A" w:rsidP="00055C27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Пенсионерам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вместо справки с работы необходимо предоставить копию пенсионного удостоверения, а также спонсорское письмо от одного из родственников и справку с работы спонсора.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браке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даже если супруг/супруга не будут сопровождать аппликанта в поездке.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44C3A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 о рождении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детей, даже если дети не будут сопровождать аппликанта в поездке.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10"/>
          <w:szCs w:val="21"/>
        </w:rPr>
      </w:pPr>
    </w:p>
    <w:p w:rsidR="00055C27" w:rsidRPr="00055C27" w:rsidRDefault="00055C27" w:rsidP="00055C27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20BC3" w:rsidRPr="00055C27" w:rsidRDefault="00820BC3" w:rsidP="00820BC3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b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 xml:space="preserve">ДОКУМЕНТЫ ДЛЯ ПОЕЗДКИ  С </w:t>
      </w:r>
      <w:r w:rsidRPr="00055C27">
        <w:rPr>
          <w:rFonts w:ascii="Arial" w:hAnsi="Arial" w:cs="Arial"/>
          <w:b/>
          <w:color w:val="0070C0"/>
          <w:sz w:val="24"/>
          <w:szCs w:val="21"/>
        </w:rPr>
        <w:t>НЕСОВЕРШЕННОЛЕТНИМИ:</w:t>
      </w:r>
    </w:p>
    <w:p w:rsidR="00055C27" w:rsidRPr="00055C27" w:rsidRDefault="00055C27" w:rsidP="00820BC3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10"/>
          <w:szCs w:val="21"/>
        </w:rPr>
      </w:pPr>
    </w:p>
    <w:p w:rsidR="00544C3A" w:rsidRPr="00F01DD9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544C3A" w:rsidRPr="00F01DD9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Студентам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– копию студенческого билета.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Школьникам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– справку из школы. Если поездка намечается в учебный период, необходимо подтвердить в справке, что учебное заведение (школа, институт, пансион) разрешает отлучиться от учебного процесса на определенные даты.</w:t>
      </w:r>
    </w:p>
    <w:p w:rsidR="00544C3A" w:rsidRPr="00F01DD9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80F1B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от взрослого 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>родственника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и справку с 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его 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места работы.</w:t>
      </w:r>
    </w:p>
    <w:p w:rsidR="00544C3A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Оригинал нотариального </w:t>
      </w:r>
      <w:r w:rsidRPr="00C80F1B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в Ирландию и возвращени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я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в Россию – если несовершеннолетний ребенок едет не в сопровождении обоих родителей.</w:t>
      </w:r>
    </w:p>
    <w:p w:rsidR="00C80F1B" w:rsidRPr="00F01DD9" w:rsidRDefault="00C80F1B" w:rsidP="00C80F1B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44C3A" w:rsidRPr="00820BC3" w:rsidRDefault="00820BC3" w:rsidP="00F01DD9">
      <w:pPr>
        <w:ind w:firstLine="284"/>
        <w:rPr>
          <w:rFonts w:ascii="Arial" w:hAnsi="Arial" w:cs="Arial"/>
          <w:b/>
          <w:color w:val="00B0F0"/>
          <w:sz w:val="24"/>
          <w:szCs w:val="24"/>
        </w:rPr>
      </w:pPr>
      <w:r w:rsidRPr="00820BC3">
        <w:rPr>
          <w:rFonts w:ascii="Arial" w:hAnsi="Arial" w:cs="Arial"/>
          <w:b/>
          <w:color w:val="00B0F0"/>
          <w:sz w:val="24"/>
          <w:szCs w:val="24"/>
        </w:rPr>
        <w:t>ПЕРЕВОД ДОКУМЕНТОВ</w:t>
      </w:r>
    </w:p>
    <w:p w:rsidR="00544C3A" w:rsidRPr="00F01DD9" w:rsidRDefault="00544C3A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Все документы, предоставляемые для оформления ирландской визы, должны быть на английском языке (например, справка с места работы, спонсорское 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письмо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и т.д.) либо переведены на английский язык с нотариальным </w:t>
      </w:r>
      <w:proofErr w:type="gramStart"/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заверением перевода</w:t>
      </w:r>
      <w:proofErr w:type="gramEnd"/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. При обращении в 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Визовый 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центр «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>Аквамарин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» перевод может быть осуществлен партнером визового центра. Обращаем внимание, что срок перевода и нотариального </w:t>
      </w:r>
      <w:proofErr w:type="gramStart"/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заверения документов</w:t>
      </w:r>
      <w:proofErr w:type="gramEnd"/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составляет 3-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5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рабочих дн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ей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544C3A" w:rsidRDefault="00544C3A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После оформления визы рекомендуем приобрести </w:t>
      </w:r>
      <w:r w:rsidRPr="00C80F1B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туристов для беспрепятственного пересечения границы и уверенного пребывания за рубежом.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 xml:space="preserve"> Полис медицинского страхования Вы также можете приобрести в нашем офисе. Стоимость полиса зависит от количества дней пребывания в Ирландии, курса евро и возраста аппликанта.</w:t>
      </w:r>
    </w:p>
    <w:p w:rsidR="00C80F1B" w:rsidRPr="00C80F1B" w:rsidRDefault="00C80F1B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32"/>
          <w:szCs w:val="21"/>
        </w:rPr>
      </w:pPr>
    </w:p>
    <w:p w:rsidR="00C05284" w:rsidRPr="007437EF" w:rsidRDefault="00C05284" w:rsidP="00F01DD9">
      <w:pPr>
        <w:spacing w:after="0"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C80F1B">
        <w:rPr>
          <w:rFonts w:ascii="Arial" w:hAnsi="Arial" w:cs="Arial"/>
          <w:color w:val="17365D" w:themeColor="text2" w:themeShade="BF"/>
          <w:sz w:val="36"/>
          <w:szCs w:val="39"/>
        </w:rPr>
        <w:lastRenderedPageBreak/>
        <w:t>Стоимость туристической визы до 15 дней пребывания – 1</w:t>
      </w:r>
      <w:r w:rsidR="00C547B1">
        <w:rPr>
          <w:rFonts w:ascii="Arial" w:hAnsi="Arial" w:cs="Arial"/>
          <w:color w:val="17365D" w:themeColor="text2" w:themeShade="BF"/>
          <w:sz w:val="36"/>
          <w:szCs w:val="39"/>
        </w:rPr>
        <w:t>2</w:t>
      </w:r>
      <w:r w:rsidR="0098423E" w:rsidRPr="00C80F1B">
        <w:rPr>
          <w:rFonts w:ascii="Arial" w:hAnsi="Arial" w:cs="Arial"/>
          <w:color w:val="17365D" w:themeColor="text2" w:themeShade="BF"/>
          <w:sz w:val="36"/>
          <w:szCs w:val="39"/>
        </w:rPr>
        <w:t xml:space="preserve"> </w:t>
      </w:r>
      <w:r w:rsidR="00C547B1">
        <w:rPr>
          <w:rFonts w:ascii="Arial" w:hAnsi="Arial" w:cs="Arial"/>
          <w:color w:val="17365D" w:themeColor="text2" w:themeShade="BF"/>
          <w:sz w:val="36"/>
          <w:szCs w:val="39"/>
        </w:rPr>
        <w:t>5</w:t>
      </w:r>
      <w:r w:rsidRPr="00C80F1B">
        <w:rPr>
          <w:rFonts w:ascii="Arial" w:hAnsi="Arial" w:cs="Arial"/>
          <w:color w:val="17365D" w:themeColor="text2" w:themeShade="BF"/>
          <w:sz w:val="36"/>
          <w:szCs w:val="39"/>
        </w:rPr>
        <w:t>00 рублей</w:t>
      </w:r>
    </w:p>
    <w:sectPr w:rsidR="00C05284" w:rsidRPr="007437EF" w:rsidSect="00897DC5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DA0"/>
    <w:multiLevelType w:val="hybridMultilevel"/>
    <w:tmpl w:val="FB824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36E"/>
    <w:multiLevelType w:val="multilevel"/>
    <w:tmpl w:val="D28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D51"/>
    <w:multiLevelType w:val="multilevel"/>
    <w:tmpl w:val="A58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D6B6F"/>
    <w:multiLevelType w:val="multilevel"/>
    <w:tmpl w:val="84E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13D52"/>
    <w:multiLevelType w:val="hybridMultilevel"/>
    <w:tmpl w:val="6F8A6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066AE"/>
    <w:multiLevelType w:val="multilevel"/>
    <w:tmpl w:val="BEC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A75566"/>
    <w:multiLevelType w:val="multilevel"/>
    <w:tmpl w:val="FB7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46A0"/>
    <w:multiLevelType w:val="multilevel"/>
    <w:tmpl w:val="672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055C27"/>
    <w:rsid w:val="000F5AFE"/>
    <w:rsid w:val="00362B94"/>
    <w:rsid w:val="003772CC"/>
    <w:rsid w:val="004337A3"/>
    <w:rsid w:val="0052596F"/>
    <w:rsid w:val="00532DF5"/>
    <w:rsid w:val="0053344E"/>
    <w:rsid w:val="00544C3A"/>
    <w:rsid w:val="006D5E75"/>
    <w:rsid w:val="007437EF"/>
    <w:rsid w:val="00783E4E"/>
    <w:rsid w:val="007B3045"/>
    <w:rsid w:val="00820BC3"/>
    <w:rsid w:val="0086182C"/>
    <w:rsid w:val="00897DC5"/>
    <w:rsid w:val="00940B8C"/>
    <w:rsid w:val="0098423E"/>
    <w:rsid w:val="00B177CF"/>
    <w:rsid w:val="00BD1EC0"/>
    <w:rsid w:val="00C05284"/>
    <w:rsid w:val="00C406C1"/>
    <w:rsid w:val="00C547B1"/>
    <w:rsid w:val="00C80F1B"/>
    <w:rsid w:val="00CE700B"/>
    <w:rsid w:val="00D25829"/>
    <w:rsid w:val="00E90F56"/>
    <w:rsid w:val="00F01DD9"/>
    <w:rsid w:val="00F030BF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2015-06-19T05:05:00Z</cp:lastPrinted>
  <dcterms:created xsi:type="dcterms:W3CDTF">2018-06-28T06:09:00Z</dcterms:created>
  <dcterms:modified xsi:type="dcterms:W3CDTF">2018-06-28T06:09:00Z</dcterms:modified>
</cp:coreProperties>
</file>